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30BC" w14:textId="35F53276" w:rsidR="00261163" w:rsidRDefault="00261163" w:rsidP="00261163">
      <w:pPr>
        <w:spacing w:line="240" w:lineRule="auto"/>
        <w:ind w:right="-610"/>
        <w:jc w:val="center"/>
        <w:rPr>
          <w:rFonts w:ascii="Times New Roman" w:eastAsia="Arial Unicode MS" w:hAnsi="Times New Roman" w:cs="Arial Unicode MS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  <w:bdr w:val="none" w:sz="0" w:space="0" w:color="auto" w:frame="1"/>
        </w:rPr>
        <w:t>Государственное бюджетное общеобразовательное учреждение города Москвы "Школа № 2103"</w:t>
      </w:r>
    </w:p>
    <w:p w14:paraId="064C4798" w14:textId="02206EF2" w:rsidR="00D54799" w:rsidRDefault="00D547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2E08D" w14:textId="3D2D5D9C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D0217" w14:textId="40F5ECB8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729CF" w14:textId="1D5BB14F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DE5A2" w14:textId="674F720F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78D1A" w14:textId="014D0E9E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673BB" w14:textId="3802867B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DEED6" w14:textId="69F073A3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123A2" w14:textId="0310DB84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20C61" w14:textId="0761AC47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ACB67" w14:textId="23F9FD52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7F088" w14:textId="3C535EA8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33749" w14:textId="2A4CC6B5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FE9C4" w14:textId="0667E025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E9A0C" w14:textId="7D389772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6EF7D" w14:textId="2DEE9103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EAA5" w14:textId="77777777" w:rsidR="00D05042" w:rsidRDefault="00D050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33E21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B0398" w14:textId="0589629D" w:rsidR="00D54799" w:rsidRDefault="002353AC">
      <w:pPr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«</w:t>
      </w:r>
      <w:r w:rsidR="00D05042">
        <w:rPr>
          <w:rFonts w:ascii="Times New Roman" w:eastAsia="Times New Roman" w:hAnsi="Times New Roman" w:cs="Times New Roman"/>
          <w:b/>
          <w:sz w:val="46"/>
          <w:szCs w:val="46"/>
        </w:rPr>
        <w:t xml:space="preserve">Инструкция по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пр</w:t>
      </w:r>
      <w:r w:rsidR="00D05042">
        <w:rPr>
          <w:rFonts w:ascii="Times New Roman" w:eastAsia="Times New Roman" w:hAnsi="Times New Roman" w:cs="Times New Roman"/>
          <w:b/>
          <w:sz w:val="46"/>
          <w:szCs w:val="46"/>
        </w:rPr>
        <w:t>именению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>»</w:t>
      </w:r>
    </w:p>
    <w:p w14:paraId="6B35DABF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5CD66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566D8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74D6E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22A16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55F83" w14:textId="3B70FF06" w:rsidR="00D54799" w:rsidRDefault="002353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D0504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88CEC9" w14:textId="77777777" w:rsidR="00D54799" w:rsidRDefault="002353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химии и биологии Кугай С.И.</w:t>
      </w:r>
    </w:p>
    <w:p w14:paraId="0171C246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6B553" w14:textId="77777777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6E5FA" w14:textId="2A248D1D" w:rsidR="00D54799" w:rsidRDefault="00D547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65D23" w14:textId="416FEC1E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22405" w14:textId="1BECCDF4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5C01D" w14:textId="7FC7F465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B368E" w14:textId="08F8CF2A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0461D" w14:textId="72FEA7CA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7E7BF" w14:textId="49024B80" w:rsidR="00D05042" w:rsidRDefault="00D05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46C7F" w14:textId="78F44D4A" w:rsidR="00D54799" w:rsidRDefault="002353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Москва, 2022</w:t>
      </w:r>
    </w:p>
    <w:p w14:paraId="4F4604FF" w14:textId="23181822" w:rsidR="00D05042" w:rsidRDefault="00D0504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создать мини инструкции по применению оборудования Курчатовской лаборатории, для использования при проведении проектов учащимися и учителями.</w:t>
      </w:r>
    </w:p>
    <w:p w14:paraId="6E62906A" w14:textId="4BF5BDC7" w:rsidR="00D05042" w:rsidRDefault="00D0504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 1) Ознакомление с оборудованием Курчатовской лаборатории</w:t>
      </w:r>
      <w:r w:rsidR="00581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717811" w14:textId="52CA7ED7" w:rsidR="00D05042" w:rsidRDefault="00D0504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2) Изучить литературу,</w:t>
      </w:r>
      <w:r w:rsidR="009D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D1E4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ресурсы;</w:t>
      </w:r>
    </w:p>
    <w:p w14:paraId="38CAFBDD" w14:textId="3F19936A" w:rsidR="00D05042" w:rsidRDefault="00D0504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3) Составить мини-инструкции</w:t>
      </w:r>
      <w:r w:rsidR="007504F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1C9A" w14:textId="0CC13186" w:rsidR="007504F2" w:rsidRDefault="007504F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4) Применение мини-инструкций на практике;</w:t>
      </w:r>
    </w:p>
    <w:p w14:paraId="6A958E69" w14:textId="649753DF" w:rsidR="007504F2" w:rsidRDefault="007504F2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5) Создание видео- инструкций</w:t>
      </w:r>
      <w:r w:rsidR="00581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C3490C" w14:textId="444E7709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Этапы: 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92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создание инструкций для оборудования Курчатовской лаборатории; 2) создание видео-инструкций; 3)</w:t>
      </w:r>
      <w:r w:rsidR="00E92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использование мини-инструкций при подготовке проектов.</w:t>
      </w:r>
    </w:p>
    <w:p w14:paraId="0B9BF768" w14:textId="7090095F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Методы: теоретический и практический.</w:t>
      </w:r>
    </w:p>
    <w:p w14:paraId="60C4780C" w14:textId="7E9907E1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датчики, нетбук, дозатор, домашний сад,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агнитная мешалка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7CA4B5" w14:textId="125D4314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и оценочные материалы: задания по работе (практическая часть). Назвать части дозатора, домашнего сада.</w:t>
      </w:r>
    </w:p>
    <w:p w14:paraId="699224BB" w14:textId="3FCDB0CC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результаты:</w:t>
      </w:r>
      <w:r w:rsidR="001435FA">
        <w:rPr>
          <w:rFonts w:ascii="Times New Roman" w:eastAsia="Times New Roman" w:hAnsi="Times New Roman" w:cs="Times New Roman"/>
          <w:sz w:val="28"/>
          <w:szCs w:val="28"/>
        </w:rPr>
        <w:t xml:space="preserve"> участие обучающихся ГБОУ Школа 2103 в конкурсах, олимпиадах, конференциях</w:t>
      </w:r>
      <w:r w:rsidR="00581DB1">
        <w:rPr>
          <w:rFonts w:ascii="Times New Roman" w:eastAsia="Times New Roman" w:hAnsi="Times New Roman" w:cs="Times New Roman"/>
          <w:sz w:val="28"/>
          <w:szCs w:val="28"/>
        </w:rPr>
        <w:t>. Есть призеры и победители.</w:t>
      </w:r>
      <w:r w:rsidR="0014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67345B" w14:textId="36E0FBDC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значение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: использование мини-инструкций при выполнении проектов.</w:t>
      </w:r>
    </w:p>
    <w:p w14:paraId="20713203" w14:textId="06CD6F3E" w:rsidR="00A13710" w:rsidRDefault="00A1371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Перспективы дальнейшего развития</w:t>
      </w:r>
      <w:r w:rsidR="000554A9">
        <w:rPr>
          <w:rFonts w:ascii="Times New Roman" w:eastAsia="Times New Roman" w:hAnsi="Times New Roman" w:cs="Times New Roman"/>
          <w:sz w:val="28"/>
          <w:szCs w:val="28"/>
        </w:rPr>
        <w:t>: создание видео- инструкций для оборудования Курчатовской лаборатории</w:t>
      </w:r>
    </w:p>
    <w:p w14:paraId="3B69CBA5" w14:textId="00CD7009" w:rsidR="00FB2A27" w:rsidRPr="00FB2A27" w:rsidRDefault="00A13710" w:rsidP="00890ABA">
      <w:pPr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A27">
        <w:rPr>
          <w:rFonts w:ascii="Times New Roman" w:eastAsia="Times New Roman" w:hAnsi="Times New Roman" w:cs="Times New Roman"/>
          <w:sz w:val="28"/>
          <w:szCs w:val="28"/>
        </w:rPr>
        <w:t>Ссылка на публикации</w:t>
      </w:r>
      <w:r w:rsidR="00FB2A27" w:rsidRPr="00FB2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2103</w:t>
        </w:r>
        <w:proofErr w:type="spellStart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uz</w:t>
        </w:r>
        <w:proofErr w:type="spellEnd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mskobr</w:t>
        </w:r>
        <w:proofErr w:type="spellEnd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="00FB2A27"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/8107</w:t>
        </w:r>
      </w:hyperlink>
    </w:p>
    <w:p w14:paraId="64B6454B" w14:textId="77777777" w:rsidR="00FB2A27" w:rsidRPr="00FB2A27" w:rsidRDefault="00FB2A27" w:rsidP="00FB2A27">
      <w:pPr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2103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uz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mskobr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/8104</w:t>
        </w:r>
      </w:hyperlink>
    </w:p>
    <w:p w14:paraId="3F8D2B9B" w14:textId="77777777" w:rsidR="00FB2A27" w:rsidRPr="00FB2A27" w:rsidRDefault="00FB2A27" w:rsidP="00FB2A27">
      <w:pPr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sch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2103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uz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mskobr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FB2A27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</w:rPr>
          <w:t>/7984</w:t>
        </w:r>
      </w:hyperlink>
    </w:p>
    <w:p w14:paraId="3F3714DB" w14:textId="25C05288" w:rsidR="00D54799" w:rsidRDefault="002353AC" w:rsidP="000D1FA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3819408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F27E702" w14:textId="1083D53C" w:rsidR="001435FA" w:rsidRDefault="001435FA" w:rsidP="000D1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</w:pPr>
        </w:p>
        <w:p w14:paraId="0C5E1D20" w14:textId="673B8B00" w:rsidR="00D54799" w:rsidRPr="00DB0146" w:rsidRDefault="00000000" w:rsidP="006F398D">
          <w:pPr>
            <w:spacing w:line="360" w:lineRule="auto"/>
            <w:ind w:left="1134" w:hanging="1134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5F6B09E8" w14:textId="081421DF" w:rsidR="00D54799" w:rsidRDefault="00B86E50" w:rsidP="00B86E50">
      <w:pPr>
        <w:spacing w:line="360" w:lineRule="auto"/>
        <w:ind w:left="567" w:hanging="1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435FA" w:rsidRPr="001435FA">
        <w:rPr>
          <w:rFonts w:ascii="Times New Roman" w:eastAsia="Times New Roman" w:hAnsi="Times New Roman" w:cs="Times New Roman"/>
          <w:bCs/>
          <w:sz w:val="28"/>
          <w:szCs w:val="28"/>
        </w:rPr>
        <w:t>Введение</w:t>
      </w:r>
    </w:p>
    <w:p w14:paraId="2C356402" w14:textId="77777777" w:rsidR="00155BFE" w:rsidRDefault="001435FA" w:rsidP="00B86E50">
      <w:pPr>
        <w:tabs>
          <w:tab w:val="left" w:pos="8505"/>
        </w:tabs>
        <w:spacing w:line="360" w:lineRule="auto"/>
        <w:ind w:left="142" w:right="1133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1. </w:t>
      </w:r>
      <w:r w:rsidRPr="001435FA">
        <w:rPr>
          <w:rFonts w:ascii="Times New Roman" w:hAnsi="Times New Roman"/>
          <w:bCs/>
          <w:sz w:val="28"/>
          <w:szCs w:val="28"/>
        </w:rPr>
        <w:t>Ученический эксперимент и его роль в изучении химии</w:t>
      </w:r>
    </w:p>
    <w:p w14:paraId="1102F826" w14:textId="0C9EAFE7" w:rsidR="00155BFE" w:rsidRDefault="00155BFE" w:rsidP="00B86E50">
      <w:pPr>
        <w:spacing w:after="0" w:line="360" w:lineRule="auto"/>
        <w:ind w:left="142" w:right="566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2. </w:t>
      </w:r>
      <w:r>
        <w:rPr>
          <w:rFonts w:ascii="Times New Roman" w:hAnsi="Times New Roman"/>
          <w:bCs/>
          <w:sz w:val="28"/>
          <w:szCs w:val="28"/>
        </w:rPr>
        <w:t xml:space="preserve">Инструкции                                                                </w:t>
      </w:r>
    </w:p>
    <w:p w14:paraId="14A547A7" w14:textId="611F8375" w:rsidR="00CB6F48" w:rsidRDefault="001435FA" w:rsidP="00B86E50">
      <w:pPr>
        <w:spacing w:after="0" w:line="36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1435FA">
        <w:rPr>
          <w:rFonts w:ascii="Times New Roman" w:eastAsia="Times New Roman" w:hAnsi="Times New Roman" w:cs="Times New Roman"/>
          <w:sz w:val="28"/>
          <w:szCs w:val="28"/>
        </w:rPr>
        <w:t>2.1. Правила поведения в Курчатовской лаборатории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1435FA">
        <w:rPr>
          <w:rFonts w:ascii="Times New Roman" w:eastAsia="Times New Roman" w:hAnsi="Times New Roman" w:cs="Times New Roman"/>
          <w:sz w:val="28"/>
          <w:szCs w:val="28"/>
        </w:rPr>
        <w:t>2.2. Перечень датчиков</w:t>
      </w:r>
      <w:r w:rsidR="00CB6F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B6F48" w:rsidRPr="00CB6F48">
        <w:rPr>
          <w:rFonts w:ascii="Times New Roman" w:eastAsia="Times New Roman" w:hAnsi="Times New Roman" w:cs="Times New Roman"/>
          <w:sz w:val="28"/>
          <w:szCs w:val="28"/>
        </w:rPr>
        <w:t>2.3. Инструкция по работе с датчиками</w:t>
      </w:r>
      <w:r w:rsidR="00CB6F4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="00CB6F48" w:rsidRPr="00CB6F48">
        <w:rPr>
          <w:rFonts w:ascii="Times New Roman" w:eastAsia="Times New Roman" w:hAnsi="Times New Roman" w:cs="Times New Roman"/>
          <w:sz w:val="28"/>
          <w:szCs w:val="28"/>
        </w:rPr>
        <w:t>2.4.  Дозатор</w:t>
      </w:r>
      <w:r w:rsidR="00CB6F48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6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CB6F48" w:rsidRPr="00CB6F48">
        <w:rPr>
          <w:rFonts w:ascii="Times New Roman" w:eastAsia="Times New Roman" w:hAnsi="Times New Roman" w:cs="Times New Roman"/>
          <w:sz w:val="28"/>
          <w:szCs w:val="28"/>
        </w:rPr>
        <w:t>2.5. Инструкция по работе с магнитными мешалками</w:t>
      </w:r>
      <w:r w:rsidR="00CB6F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B6F48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6F48" w:rsidRPr="00CB6F48">
        <w:rPr>
          <w:rFonts w:ascii="Times New Roman" w:eastAsia="Times New Roman" w:hAnsi="Times New Roman" w:cs="Times New Roman"/>
          <w:sz w:val="28"/>
          <w:szCs w:val="28"/>
        </w:rPr>
        <w:t>2.6. Домашний сад</w:t>
      </w:r>
    </w:p>
    <w:p w14:paraId="698C4997" w14:textId="55DE2FD7" w:rsidR="00CB6F48" w:rsidRPr="00E92E21" w:rsidRDefault="00CB6F48" w:rsidP="00A7306C">
      <w:pPr>
        <w:tabs>
          <w:tab w:val="left" w:pos="1276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3. Заключение</w:t>
      </w:r>
    </w:p>
    <w:p w14:paraId="68172B31" w14:textId="23BA9CAC" w:rsidR="00CB6F48" w:rsidRPr="00CB6F48" w:rsidRDefault="00CB6F48" w:rsidP="006F398D">
      <w:pPr>
        <w:spacing w:line="36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14:paraId="26B77BDA" w14:textId="77777777" w:rsidR="00CB6F48" w:rsidRPr="00E92E21" w:rsidRDefault="00CB6F48" w:rsidP="000D1FA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F35857" w14:textId="77777777" w:rsidR="00CB6F48" w:rsidRDefault="00CB6F48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006424" w14:textId="77777777" w:rsidR="001435FA" w:rsidRPr="00E92E21" w:rsidRDefault="001435FA" w:rsidP="000D1FA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7D048" w14:textId="77777777" w:rsidR="001435FA" w:rsidRDefault="001435FA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4A2F57" w14:textId="77777777" w:rsidR="001435FA" w:rsidRPr="00E92E21" w:rsidRDefault="001435FA" w:rsidP="000D1FA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DF9421" w14:textId="77777777" w:rsidR="001435FA" w:rsidRPr="001435FA" w:rsidRDefault="001435FA" w:rsidP="000D1FA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7F15C" w14:textId="77777777" w:rsidR="00D54799" w:rsidRDefault="00D54799" w:rsidP="000D1F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A3155D" w14:textId="77777777" w:rsidR="00D54799" w:rsidRDefault="00D54799" w:rsidP="000D1F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75A71" w14:textId="74A66706" w:rsidR="00D54799" w:rsidRDefault="00D54799" w:rsidP="000D1F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B3762" w14:textId="45187B26" w:rsidR="006F398D" w:rsidRDefault="006F398D" w:rsidP="000D1F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944C2" w14:textId="77777777" w:rsidR="006F398D" w:rsidRDefault="006F398D" w:rsidP="006F398D">
      <w:pPr>
        <w:spacing w:line="36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6E149" w14:textId="77051A1B" w:rsidR="00BD1EBF" w:rsidRDefault="00BD1EBF" w:rsidP="00A7306C">
      <w:pPr>
        <w:pStyle w:val="20"/>
        <w:spacing w:line="360" w:lineRule="auto"/>
        <w:ind w:left="-567" w:right="548" w:firstLine="1276"/>
        <w:rPr>
          <w:rFonts w:ascii="Times New Roman" w:hAnsi="Times New Roman"/>
          <w:b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Cs w:val="28"/>
        </w:rPr>
        <w:lastRenderedPageBreak/>
        <w:t>Введение</w:t>
      </w:r>
    </w:p>
    <w:p w14:paraId="391D9153" w14:textId="77777777" w:rsidR="00BD1EBF" w:rsidRDefault="00BD1EBF" w:rsidP="00A7306C">
      <w:pPr>
        <w:pStyle w:val="20"/>
        <w:spacing w:line="360" w:lineRule="auto"/>
        <w:ind w:firstLine="42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Химический эксперимент – основа изучения химии. Без его использования невозможно познать предмет. Любое знание без эксперимента – формальное знание. Использование эксперимента при изучении химии позволяет решить разные проблемы. Особенно он необходим при изучении нового материала и при умелом использовании позволяет сформировать познавательную активность и познавательный интерес школьников, без которых невозможно сделать процесс обучения результативным, качественным. </w:t>
      </w:r>
    </w:p>
    <w:p w14:paraId="3290A762" w14:textId="2624A06B" w:rsidR="00BD1EBF" w:rsidRDefault="00BD1EBF" w:rsidP="00A7306C">
      <w:pPr>
        <w:pStyle w:val="20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ГБОУ школы 2103 для изучения химии, биологии</w:t>
      </w:r>
      <w:r w:rsidR="00DE6BAC">
        <w:rPr>
          <w:rFonts w:ascii="Times New Roman" w:hAnsi="Times New Roman"/>
          <w:szCs w:val="28"/>
        </w:rPr>
        <w:t>, физики</w:t>
      </w:r>
      <w:r>
        <w:rPr>
          <w:rFonts w:ascii="Times New Roman" w:hAnsi="Times New Roman"/>
          <w:szCs w:val="28"/>
        </w:rPr>
        <w:t xml:space="preserve"> созданы все условия. Есть современные кабинеты, а также Курчатовская лаборатория с оборудованием по химии, биологии, физиологии, экологии, физики.</w:t>
      </w:r>
    </w:p>
    <w:p w14:paraId="34972CBD" w14:textId="662AFC0A" w:rsidR="00BD1EBF" w:rsidRDefault="003F2B64" w:rsidP="00A7306C">
      <w:pPr>
        <w:pStyle w:val="20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Оборудование Курчатовской лаборатории используется как при проведении уроков, так и для внеурочной деятельности.</w:t>
      </w:r>
      <w:r w:rsidR="00205203">
        <w:rPr>
          <w:rFonts w:ascii="Times New Roman" w:hAnsi="Times New Roman"/>
          <w:szCs w:val="28"/>
        </w:rPr>
        <w:t xml:space="preserve"> Особое место занимает Курчатовская лаборатория для тех учащихся кто выполняет научные проекты</w:t>
      </w:r>
      <w:r w:rsidR="00DE6BAC">
        <w:rPr>
          <w:rFonts w:ascii="Times New Roman" w:hAnsi="Times New Roman"/>
          <w:szCs w:val="28"/>
        </w:rPr>
        <w:t>.</w:t>
      </w:r>
    </w:p>
    <w:p w14:paraId="73BAC95A" w14:textId="7146F8D7" w:rsidR="003F2B64" w:rsidRDefault="003F2B64" w:rsidP="00A7306C">
      <w:pPr>
        <w:pStyle w:val="20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При проведении урока по технике безопасности</w:t>
      </w:r>
      <w:r w:rsidR="00DE6BAC">
        <w:rPr>
          <w:rFonts w:ascii="Times New Roman" w:hAnsi="Times New Roman"/>
          <w:szCs w:val="28"/>
        </w:rPr>
        <w:t xml:space="preserve"> на уроках химии</w:t>
      </w:r>
      <w:r>
        <w:rPr>
          <w:rFonts w:ascii="Times New Roman" w:hAnsi="Times New Roman"/>
          <w:szCs w:val="28"/>
        </w:rPr>
        <w:t xml:space="preserve"> и знакомством с оборудованием Курчатовской лаборатории использовала </w:t>
      </w:r>
      <w:r w:rsidR="00C83EF3">
        <w:rPr>
          <w:rFonts w:ascii="Times New Roman" w:hAnsi="Times New Roman"/>
          <w:szCs w:val="28"/>
        </w:rPr>
        <w:t xml:space="preserve">технологию </w:t>
      </w:r>
      <w:r>
        <w:rPr>
          <w:rFonts w:ascii="Times New Roman" w:hAnsi="Times New Roman"/>
          <w:szCs w:val="28"/>
        </w:rPr>
        <w:t>метод</w:t>
      </w:r>
      <w:r w:rsidR="00C83EF3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проектов. </w:t>
      </w:r>
    </w:p>
    <w:p w14:paraId="124B7045" w14:textId="488B64E2" w:rsidR="003F2B64" w:rsidRDefault="003F2B64" w:rsidP="00A7306C">
      <w:pPr>
        <w:pStyle w:val="20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В ходе занятия учащиеся</w:t>
      </w:r>
      <w:r w:rsidR="00E92E2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10 академического класса</w:t>
      </w:r>
      <w:r w:rsidR="009D1E4F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работая в мини группах изучи</w:t>
      </w:r>
      <w:r w:rsidR="00DE6BAC">
        <w:rPr>
          <w:rFonts w:ascii="Times New Roman" w:hAnsi="Times New Roman"/>
          <w:szCs w:val="28"/>
        </w:rPr>
        <w:t>ли</w:t>
      </w:r>
      <w:r>
        <w:rPr>
          <w:rFonts w:ascii="Times New Roman" w:hAnsi="Times New Roman"/>
          <w:szCs w:val="28"/>
        </w:rPr>
        <w:t xml:space="preserve"> лабораторное оборудовании и состави</w:t>
      </w:r>
      <w:r w:rsidR="00DE6BAC">
        <w:rPr>
          <w:rFonts w:ascii="Times New Roman" w:hAnsi="Times New Roman"/>
          <w:szCs w:val="28"/>
        </w:rPr>
        <w:t>ли</w:t>
      </w:r>
      <w:r>
        <w:rPr>
          <w:rFonts w:ascii="Times New Roman" w:hAnsi="Times New Roman"/>
          <w:szCs w:val="28"/>
        </w:rPr>
        <w:t xml:space="preserve"> инструкцию по использованию, а затем ознакоми</w:t>
      </w:r>
      <w:r w:rsidR="00DE6BAC">
        <w:rPr>
          <w:rFonts w:ascii="Times New Roman" w:hAnsi="Times New Roman"/>
          <w:szCs w:val="28"/>
        </w:rPr>
        <w:t>ли</w:t>
      </w:r>
      <w:r>
        <w:rPr>
          <w:rFonts w:ascii="Times New Roman" w:hAnsi="Times New Roman"/>
          <w:szCs w:val="28"/>
        </w:rPr>
        <w:t xml:space="preserve"> всех</w:t>
      </w:r>
      <w:r w:rsidR="00205203">
        <w:rPr>
          <w:rFonts w:ascii="Times New Roman" w:hAnsi="Times New Roman"/>
          <w:szCs w:val="28"/>
        </w:rPr>
        <w:t xml:space="preserve"> обучающихся.</w:t>
      </w:r>
    </w:p>
    <w:p w14:paraId="74450867" w14:textId="5CBE732B" w:rsidR="00205203" w:rsidRDefault="00205203" w:rsidP="00A7306C">
      <w:pPr>
        <w:pStyle w:val="20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Технология метода проектов ребятам 10 предпрофессионального академического класса очень понравилась и стала идеей для создания мини инструкций. </w:t>
      </w:r>
    </w:p>
    <w:p w14:paraId="11552858" w14:textId="60E7C5D4" w:rsidR="00205203" w:rsidRDefault="00205203" w:rsidP="00A7306C">
      <w:pPr>
        <w:pStyle w:val="20"/>
        <w:tabs>
          <w:tab w:val="left" w:pos="8505"/>
        </w:tabs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Если вы пришли в Курчатовскую лабораторию выполнить проект, то можно взять краткую инструкцию по работе с оборудование</w:t>
      </w:r>
      <w:r w:rsidR="00DE6BA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</w:t>
      </w:r>
    </w:p>
    <w:p w14:paraId="6D3A2C69" w14:textId="77777777" w:rsidR="002C7ACC" w:rsidRDefault="003F2B64" w:rsidP="00A7306C">
      <w:pPr>
        <w:pStyle w:val="af0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C7ACC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 проекта</w:t>
      </w:r>
    </w:p>
    <w:p w14:paraId="6BC6A2B1" w14:textId="77777777" w:rsidR="002C7ACC" w:rsidRPr="008A488E" w:rsidRDefault="002C7ACC" w:rsidP="00A7306C">
      <w:pPr>
        <w:pStyle w:val="af0"/>
        <w:spacing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В настоящее время перед школой стоит задача не только сформировать определенный объём знаний по естественным наукам, но и способствовать применению их в практической деятельности.</w:t>
      </w:r>
    </w:p>
    <w:p w14:paraId="3E5C4588" w14:textId="77777777" w:rsidR="002C7ACC" w:rsidRDefault="002C7ACC" w:rsidP="000D1FAB">
      <w:pPr>
        <w:pStyle w:val="af0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Приобретение навыков научного анализа, осмысление взаимодействия общества и природы, осознание значимости практической помощи окружающей среде особенно эффективно проходит в процессе самостоятельных исследований.      </w:t>
      </w:r>
    </w:p>
    <w:p w14:paraId="74E4352A" w14:textId="77777777" w:rsidR="002C7ACC" w:rsidRPr="0056328E" w:rsidRDefault="002C7ACC" w:rsidP="000D1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такой работы ученик сам учится формулировать цель, определять </w:t>
      </w:r>
      <w:r w:rsidRPr="0056328E">
        <w:rPr>
          <w:rFonts w:ascii="Times New Roman" w:hAnsi="Times New Roman" w:cs="Times New Roman"/>
          <w:sz w:val="28"/>
          <w:szCs w:val="28"/>
        </w:rPr>
        <w:t>задачи, организовывать работу и делать соответствующие выводы</w:t>
      </w:r>
    </w:p>
    <w:p w14:paraId="71D88663" w14:textId="77777777" w:rsidR="002C7ACC" w:rsidRPr="0056328E" w:rsidRDefault="002C7ACC" w:rsidP="000D1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328E">
        <w:rPr>
          <w:rFonts w:ascii="Times New Roman" w:hAnsi="Times New Roman" w:cs="Times New Roman"/>
          <w:sz w:val="28"/>
          <w:szCs w:val="28"/>
        </w:rPr>
        <w:t>спользование в работе учителя проектной технологии поможет достигнуть поставленных целей. В педагогической практике метод учебных проектов признан одним из самых эффективных методов обучения школьников, позволяющих рационально сочетать теоретические знания и их практическое применение для решения конкретных проблем в индивидуальной и совместной деятельности школьников.</w:t>
      </w:r>
    </w:p>
    <w:p w14:paraId="54AF8EC4" w14:textId="1AA8872B" w:rsidR="003F2B64" w:rsidRDefault="003F2B64" w:rsidP="000D1FAB">
      <w:pPr>
        <w:pStyle w:val="20"/>
        <w:spacing w:line="360" w:lineRule="auto"/>
        <w:ind w:right="548"/>
        <w:jc w:val="both"/>
        <w:rPr>
          <w:rFonts w:ascii="Times New Roman" w:hAnsi="Times New Roman"/>
          <w:szCs w:val="28"/>
        </w:rPr>
      </w:pPr>
    </w:p>
    <w:p w14:paraId="7A8317FC" w14:textId="77777777" w:rsidR="003F2B64" w:rsidRDefault="003F2B64" w:rsidP="000D1FAB">
      <w:pPr>
        <w:pStyle w:val="20"/>
        <w:spacing w:line="360" w:lineRule="auto"/>
        <w:ind w:right="548"/>
        <w:jc w:val="both"/>
        <w:rPr>
          <w:rFonts w:ascii="Times New Roman" w:hAnsi="Times New Roman"/>
          <w:szCs w:val="28"/>
        </w:rPr>
      </w:pPr>
    </w:p>
    <w:p w14:paraId="1CFA6B5E" w14:textId="386D284C" w:rsidR="00BD1EBF" w:rsidRDefault="00BD1EBF" w:rsidP="000D1FAB">
      <w:pPr>
        <w:spacing w:line="360" w:lineRule="auto"/>
        <w:ind w:right="548" w:firstLine="709"/>
        <w:jc w:val="both"/>
        <w:rPr>
          <w:rFonts w:ascii="Courier New" w:hAnsi="Courier New"/>
          <w:b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491F" w:rsidRPr="00F4491F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Ученический эксперимент и его роль в изучении химии</w:t>
      </w:r>
      <w:r>
        <w:rPr>
          <w:b/>
          <w:szCs w:val="28"/>
        </w:rPr>
        <w:t xml:space="preserve"> </w:t>
      </w:r>
    </w:p>
    <w:p w14:paraId="4DF5B8E2" w14:textId="77777777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Основной целью школьного образования является создание условий для самореализации учащихся, удовлетворения познавательных потребностей каждого ученика, а также подготовка его к творческому индивидуальному труду. Важную роль в этом призван сыграть ученический эксперимент в процессе изучения школьного курса химии.</w:t>
      </w:r>
    </w:p>
    <w:p w14:paraId="5243D4C6" w14:textId="4FC8EAE8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Выделяется два вида школьного химического эксперимента: демонстрационный, осуществляемый учителем, и ученический, выполняемый школьниками в виде лабораторных опытов, практических работ или решения экспериментальных задач. В основу данной классификации положена деятельность учителя и учащихся.</w:t>
      </w:r>
    </w:p>
    <w:p w14:paraId="0F4682BB" w14:textId="77777777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Ученический эксперимент является одним из важнейших способов обучения детей основам химии. Его принято разделять на лабораторные опыты и практические занятия. Они различаются по дидактической цели. Цель лабораторных опытов – приобретение новых знаний, изучение нового материала. Практические занятия обычно проводятся в конце изучения темы и служат для закрепления и совершенствования, конкретизации знаний, формирования практических умений, совершенствования уже имеющихся знаний, умений и навыков учащихся.</w:t>
      </w:r>
    </w:p>
    <w:p w14:paraId="1F11E866" w14:textId="4A3F6D7A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по химии играют ведущую роль в формировании химических умений учащихся. Вначале изучаются некоторые приемы химии – приобретаются умения работать с нагревательными приборами, инструментами, осваиваются приемы лабораторной техники (нагревание веществ, разделение смесей), изучаются элементарные правила техники безопасности. Затем учащиеся получают простое вещество (на примере кислорода) при разложении сложного и исследуют его свойства. Следующий этап – получение сложного вещества (сульфата меди) и выделение его из раствора, а затем приготовление раствора из сухого вещества. Если все предыдущие работы носили качественный характер, то </w:t>
      </w:r>
      <w:r>
        <w:rPr>
          <w:rFonts w:ascii="Times New Roman" w:hAnsi="Times New Roman"/>
          <w:sz w:val="28"/>
          <w:szCs w:val="28"/>
        </w:rPr>
        <w:lastRenderedPageBreak/>
        <w:t>последняя – количественный. Учащиеся пользуются весами, мерной посудой. И, наконец, экспериментальное решение задач, где от учащихся уже требуется большая самостоятельность. Таким образом, уже в начале изучения химии закладываются основы практических умений, которые в последующих классах получают дальнейшее развитие и совершенствуются.</w:t>
      </w:r>
    </w:p>
    <w:p w14:paraId="127F1E45" w14:textId="77777777" w:rsidR="00071684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Умение применять знания при выполнении химического эксперимента можно считать сформированным, если учащийся может правильно (без существенных ошибок) провести опыты, предусмотренные школьной программой, самостоятельно осуществить необходимые наблюдения, достичь поставленной цели и сделать выводы. Умение следует считать сформированным, если учащийся соблюдает технику безопасности в работе с веществами и приборами, не нарушает правила поведения в кабинете и сохраняет порядок на рабочем месте, а при проведении эксперимента не нуждается в помощи со стороны учителя или товарищей.</w:t>
      </w:r>
    </w:p>
    <w:p w14:paraId="451EB6DC" w14:textId="68D019EA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 – это ориентировочная основа деятельности учащихся. В ней подробно в письменном (печатном) виде изложен каждый этап выполнения опытов, оговариваются даже возможные ошибочные действия учащихся и даются указания, как их избежать. Инструкция содержит информацию и о мерах безопасности при выполнении работы. Чем младше учащиеся, тем подробнее должна быть инструкция.</w:t>
      </w:r>
    </w:p>
    <w:p w14:paraId="4659DC6E" w14:textId="017882BC" w:rsidR="00BD1EBF" w:rsidRDefault="00BD1EBF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Однако для выполнения работы только письменной инструкции недостаточно. Необходим грамотный, четкий показ лабораторных приемов и манипуляций в процессе предварительной подготовки к практической работе.</w:t>
      </w:r>
    </w:p>
    <w:p w14:paraId="073C162E" w14:textId="40CFF2E5" w:rsidR="00D03D7D" w:rsidRDefault="00D03D7D" w:rsidP="00A730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10 академического класса выбрали мини проекты по созданию инструкций по работе с оборудованием Курчатовской лаборатории.</w:t>
      </w:r>
      <w:r w:rsidR="00581DB1">
        <w:rPr>
          <w:rFonts w:ascii="Times New Roman" w:hAnsi="Times New Roman"/>
          <w:sz w:val="28"/>
          <w:szCs w:val="28"/>
        </w:rPr>
        <w:t xml:space="preserve"> Возникла идея создания </w:t>
      </w:r>
      <w:r w:rsidR="00B57386">
        <w:rPr>
          <w:rFonts w:ascii="Times New Roman" w:hAnsi="Times New Roman"/>
          <w:sz w:val="28"/>
          <w:szCs w:val="28"/>
        </w:rPr>
        <w:t>мини-инструкций.</w:t>
      </w:r>
    </w:p>
    <w:p w14:paraId="1A15B8DF" w14:textId="385A757F" w:rsidR="00D54799" w:rsidRDefault="00BD1EBF" w:rsidP="000D1FAB">
      <w:pPr>
        <w:spacing w:line="360" w:lineRule="auto"/>
        <w:ind w:right="5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C13084" w14:textId="216E12C3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299AF" w14:textId="285E960F" w:rsidR="00155BFE" w:rsidRDefault="00155BFE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631DD" w14:textId="79667DC0" w:rsidR="000D1FAB" w:rsidRPr="000D1FAB" w:rsidRDefault="000D1FAB" w:rsidP="000D1F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FA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6F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FAB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14:paraId="4CD3D815" w14:textId="23ACB53F" w:rsidR="000D1FAB" w:rsidRPr="00B57386" w:rsidRDefault="006F398D" w:rsidP="000D1F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3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 </w:t>
      </w:r>
      <w:r w:rsidR="000D1FAB" w:rsidRPr="00B5738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 Курчатовской лаборатории</w:t>
      </w:r>
    </w:p>
    <w:p w14:paraId="76156D93" w14:textId="564E916E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Соблюдать правила поведения в лаборатории</w:t>
      </w:r>
      <w:r w:rsidR="00FB2A27">
        <w:rPr>
          <w:rFonts w:ascii="Times New Roman" w:hAnsi="Times New Roman" w:cs="Times New Roman"/>
          <w:sz w:val="28"/>
        </w:rPr>
        <w:t>.</w:t>
      </w:r>
    </w:p>
    <w:p w14:paraId="2F199957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Не входить в верхней одежде и без сменной обуви.</w:t>
      </w:r>
    </w:p>
    <w:p w14:paraId="041C58AE" w14:textId="0826DF3B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Не принимать еду</w:t>
      </w:r>
      <w:r w:rsidR="00FB2A27">
        <w:rPr>
          <w:rFonts w:ascii="Times New Roman" w:hAnsi="Times New Roman" w:cs="Times New Roman"/>
          <w:sz w:val="28"/>
        </w:rPr>
        <w:t xml:space="preserve"> в лаборатории.</w:t>
      </w:r>
    </w:p>
    <w:p w14:paraId="4E82B5EB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Брать оборудование и вещества если разрешил учитель.</w:t>
      </w:r>
    </w:p>
    <w:p w14:paraId="0789E6BF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Откуда взял, туда и поставил. (все должно быть на своих местах)</w:t>
      </w:r>
    </w:p>
    <w:p w14:paraId="5065CFDA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На вкус ничего в лаборатории не пробовать, для этого используем при необходимости индикаторы.</w:t>
      </w:r>
    </w:p>
    <w:p w14:paraId="6CE3CD50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Проверить запах вещества можно создавая эффект ветерка. Близко к лицу не подносить колбу или пробирку.</w:t>
      </w:r>
    </w:p>
    <w:p w14:paraId="7A485E36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Осторожно работать с нагревательными приборами. Спиртовку нельзя зажигать от другой спиртовки. По окончании опыта накрыть огонь колпачком.</w:t>
      </w:r>
    </w:p>
    <w:p w14:paraId="45532A0A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Если вам понадобилось оборудование, можно посмотреть перечень и с помощью каталога найти самостоятельно в лаборатории.</w:t>
      </w:r>
    </w:p>
    <w:p w14:paraId="2280952E" w14:textId="77777777" w:rsidR="000D1FAB" w:rsidRPr="006877A3" w:rsidRDefault="000D1FAB" w:rsidP="000D1FAB">
      <w:pPr>
        <w:pStyle w:val="af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6877A3">
        <w:rPr>
          <w:rFonts w:ascii="Times New Roman" w:hAnsi="Times New Roman" w:cs="Times New Roman"/>
          <w:sz w:val="28"/>
        </w:rPr>
        <w:t>Для использования оборудования можно использовать паспорт или мини -инструкции.</w:t>
      </w:r>
    </w:p>
    <w:p w14:paraId="38378067" w14:textId="77777777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93C44" w14:textId="5157BDA6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362B2" w14:textId="38BE14E4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43A94" w14:textId="41B8321B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6716D7" w14:textId="57E4188F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8F19B6" w14:textId="60DA4D4E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D4A2A5" w14:textId="457070B4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A07E4A" w14:textId="791988A3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9BD86A" w14:textId="6CCA3671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978862" w14:textId="6457F0D7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BF4EC2" w14:textId="723D3C78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5B930" w14:textId="37DE2800" w:rsidR="000D1FAB" w:rsidRDefault="000D1FAB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B15F5D" w14:textId="77777777" w:rsidR="000D1FAB" w:rsidRPr="00E92E21" w:rsidRDefault="000D1FAB" w:rsidP="000D1FAB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99C606" w14:textId="79FE061D" w:rsidR="007B0626" w:rsidRPr="00E92E21" w:rsidRDefault="00F4491F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7B0626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датчиков</w:t>
      </w:r>
    </w:p>
    <w:p w14:paraId="6E01A515" w14:textId="63CCACC9" w:rsidR="004B3490" w:rsidRDefault="004B3490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Датчики можно использовать при проведении опытов на уроке, во внеурочной или в проектной деятельности.</w:t>
      </w:r>
    </w:p>
    <w:p w14:paraId="1729E1A2" w14:textId="77777777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7126D" w14:textId="2409291A" w:rsidR="00022414" w:rsidRPr="00022414" w:rsidRDefault="00022414" w:rsidP="000D1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414">
        <w:rPr>
          <w:rFonts w:ascii="Times New Roman" w:hAnsi="Times New Roman" w:cs="Times New Roman"/>
          <w:sz w:val="28"/>
          <w:szCs w:val="28"/>
        </w:rPr>
        <w:t xml:space="preserve">Экология, химия, биология </w:t>
      </w:r>
    </w:p>
    <w:p w14:paraId="10FAB70B" w14:textId="77777777" w:rsidR="00022414" w:rsidRPr="00022414" w:rsidRDefault="00022414" w:rsidP="000D1FAB">
      <w:pPr>
        <w:pStyle w:val="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 xml:space="preserve">Датчик температуры </w:t>
      </w:r>
    </w:p>
    <w:p w14:paraId="7D4CD37F" w14:textId="11397B86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1.2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звука. Датчик освещенности. Датчик влажности  </w:t>
      </w:r>
    </w:p>
    <w:p w14:paraId="075A9950" w14:textId="654482B1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1.3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для измерения монооксида углерода</w:t>
      </w:r>
    </w:p>
    <w:p w14:paraId="39B85460" w14:textId="1056B74A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1.4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для измерения кислорода </w:t>
      </w:r>
    </w:p>
    <w:p w14:paraId="6F89B732" w14:textId="69C25671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1.5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Термостатирующее устройство</w:t>
      </w:r>
    </w:p>
    <w:p w14:paraId="1145EE94" w14:textId="5F7B0E9B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1.6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электропроводности</w:t>
      </w:r>
    </w:p>
    <w:p w14:paraId="42DE6F85" w14:textId="0296C2F1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1.7</w:t>
      </w:r>
      <w:r w:rsidR="00E92E21">
        <w:rPr>
          <w:rFonts w:ascii="Times New Roman" w:hAnsi="Times New Roman" w:cs="Times New Roman"/>
          <w:sz w:val="28"/>
          <w:szCs w:val="28"/>
        </w:rPr>
        <w:t xml:space="preserve">. </w:t>
      </w:r>
      <w:r w:rsidRPr="00022414">
        <w:rPr>
          <w:rFonts w:ascii="Times New Roman" w:hAnsi="Times New Roman" w:cs="Times New Roman"/>
          <w:sz w:val="28"/>
          <w:szCs w:val="28"/>
        </w:rPr>
        <w:t>Датчик переходник для электродов (на хлорид ионы маркирован синим, на нитрат ионы красным)</w:t>
      </w:r>
    </w:p>
    <w:p w14:paraId="6A690D4B" w14:textId="6CC151D8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1.8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мутности </w:t>
      </w:r>
    </w:p>
    <w:p w14:paraId="5B2FD721" w14:textId="4F6DB173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1.9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оптической плотности </w:t>
      </w:r>
    </w:p>
    <w:p w14:paraId="2B7CE14E" w14:textId="22B19901" w:rsidR="00022414" w:rsidRPr="00022414" w:rsidRDefault="00022414" w:rsidP="000D1FA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2. Химия</w:t>
      </w:r>
    </w:p>
    <w:p w14:paraId="64120CB4" w14:textId="3E3D5B6C" w:rsidR="00022414" w:rsidRPr="00022414" w:rsidRDefault="00022414" w:rsidP="000D1FA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2.1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объема газа  </w:t>
      </w:r>
    </w:p>
    <w:p w14:paraId="237E329A" w14:textId="52E9257C" w:rsidR="00022414" w:rsidRPr="00022414" w:rsidRDefault="00022414" w:rsidP="000D1FA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2.2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Датчик объема жидкого реагента </w:t>
      </w:r>
    </w:p>
    <w:p w14:paraId="629558E0" w14:textId="554FEB6D" w:rsidR="00022414" w:rsidRPr="00022414" w:rsidRDefault="00022414" w:rsidP="000D1FA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414">
        <w:rPr>
          <w:rFonts w:ascii="Times New Roman" w:hAnsi="Times New Roman" w:cs="Times New Roman"/>
          <w:sz w:val="28"/>
          <w:szCs w:val="28"/>
        </w:rPr>
        <w:t>2.3</w:t>
      </w:r>
      <w:r w:rsidR="00E92E21">
        <w:rPr>
          <w:rFonts w:ascii="Times New Roman" w:hAnsi="Times New Roman" w:cs="Times New Roman"/>
          <w:sz w:val="28"/>
          <w:szCs w:val="28"/>
        </w:rPr>
        <w:t>.</w:t>
      </w:r>
      <w:r w:rsidRPr="00022414">
        <w:rPr>
          <w:rFonts w:ascii="Times New Roman" w:hAnsi="Times New Roman" w:cs="Times New Roman"/>
          <w:sz w:val="28"/>
          <w:szCs w:val="28"/>
        </w:rPr>
        <w:t xml:space="preserve">  Датчик </w:t>
      </w:r>
      <w:proofErr w:type="spellStart"/>
      <w:r w:rsidRPr="0002241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022414">
        <w:rPr>
          <w:rFonts w:ascii="Times New Roman" w:hAnsi="Times New Roman" w:cs="Times New Roman"/>
          <w:sz w:val="28"/>
          <w:szCs w:val="28"/>
        </w:rPr>
        <w:t xml:space="preserve">, электропроводности   </w:t>
      </w:r>
    </w:p>
    <w:p w14:paraId="3CC1D107" w14:textId="49642708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A45E9" w14:textId="3098B39E" w:rsidR="00415128" w:rsidRDefault="00415128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822C" w14:textId="52A1C0A7" w:rsidR="00415128" w:rsidRDefault="00415128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8AB73" w14:textId="24861A05" w:rsidR="00415128" w:rsidRDefault="00415128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0F0FB" w14:textId="0449ABBF" w:rsidR="00415128" w:rsidRDefault="00415128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E7AB5" w14:textId="39C8AF20" w:rsidR="00415128" w:rsidRDefault="00415128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ABB68" w14:textId="0FA73257" w:rsidR="00022414" w:rsidRPr="00E92E21" w:rsidRDefault="00F4491F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="00E92E21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2414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работе с датчиками</w:t>
      </w:r>
    </w:p>
    <w:p w14:paraId="17206D15" w14:textId="213683EE" w:rsidR="00022414" w:rsidRPr="00022414" w:rsidRDefault="00022414" w:rsidP="000D1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058609" w14:textId="469DAF69" w:rsidR="00022414" w:rsidRDefault="00022414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нумерацию датчика в перечне.</w:t>
      </w:r>
    </w:p>
    <w:p w14:paraId="2A5F290F" w14:textId="4D71FCC5" w:rsidR="00022414" w:rsidRDefault="00022414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номеру находим в лаборатории (цифровые лаборатории пронумерованы)</w:t>
      </w:r>
    </w:p>
    <w:p w14:paraId="506F0079" w14:textId="3E0D7622" w:rsidR="00022414" w:rsidRDefault="00022414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Подключаем нетбук и на рабочем столе увидим 3 одинаковые лаборатории (хими</w:t>
      </w:r>
      <w:r w:rsidR="00A375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физиологи</w:t>
      </w:r>
      <w:r w:rsidR="00A375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биологи</w:t>
      </w:r>
      <w:r w:rsidR="00A375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63F9E3E" w14:textId="3B55B2AD" w:rsidR="00022414" w:rsidRDefault="00022414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Подключаем провод от датчика к нетбуку.</w:t>
      </w:r>
    </w:p>
    <w:p w14:paraId="61B45F9A" w14:textId="11319AFC" w:rsidR="00022414" w:rsidRDefault="003640D5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</w:t>
      </w:r>
      <w:r w:rsidR="00022414">
        <w:rPr>
          <w:rFonts w:ascii="Times New Roman" w:hAnsi="Times New Roman" w:cs="Times New Roman"/>
          <w:sz w:val="28"/>
          <w:szCs w:val="28"/>
        </w:rPr>
        <w:t xml:space="preserve"> нужную нам лабораторию. После того как откроется программа в верхнем левом углу нажмите на зеленый </w:t>
      </w:r>
      <w:r>
        <w:rPr>
          <w:rFonts w:ascii="Times New Roman" w:hAnsi="Times New Roman" w:cs="Times New Roman"/>
          <w:sz w:val="28"/>
          <w:szCs w:val="28"/>
        </w:rPr>
        <w:t>круг и начинайте измерять датчиком, например температуру</w:t>
      </w:r>
      <w:r w:rsidR="00273A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экране вы увидите изменение температуры.</w:t>
      </w:r>
    </w:p>
    <w:p w14:paraId="0EA5D4C0" w14:textId="16FCB02F" w:rsidR="003640D5" w:rsidRDefault="003640D5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измерений в верхнем левом углу нажмите на оранжевый круг. </w:t>
      </w:r>
    </w:p>
    <w:p w14:paraId="765F632C" w14:textId="2B8B8929" w:rsidR="003640D5" w:rsidRPr="003640D5" w:rsidRDefault="003640D5" w:rsidP="000D1FAB">
      <w:pPr>
        <w:pStyle w:val="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0D5">
        <w:rPr>
          <w:rFonts w:ascii="Times New Roman" w:hAnsi="Times New Roman" w:cs="Times New Roman"/>
          <w:sz w:val="28"/>
          <w:szCs w:val="28"/>
        </w:rPr>
        <w:t>Показания можно сохранить или распечатать.</w:t>
      </w:r>
    </w:p>
    <w:p w14:paraId="268DDE07" w14:textId="77777777" w:rsidR="003640D5" w:rsidRPr="003640D5" w:rsidRDefault="003640D5" w:rsidP="000D1FAB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B0F2BA" w14:textId="395CC115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68119B" w14:textId="51782C04" w:rsidR="00022414" w:rsidRDefault="00022414" w:rsidP="00B86E5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A3D84F3" w14:textId="75221C8A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ADD82A" w14:textId="004A8AD2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C394F" w14:textId="3DEF6D2F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3C7200" w14:textId="1AEE403F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2366FC" w14:textId="0632B0EF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BA7D11" w14:textId="4A5CD083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B81B89" w14:textId="630550D3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FAAABB" w14:textId="7474C057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05F19" w14:textId="64F3AA3D" w:rsidR="00022414" w:rsidRPr="00E92E21" w:rsidRDefault="00DB0146" w:rsidP="000D1FA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4491F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640D5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Дозатор </w:t>
      </w:r>
    </w:p>
    <w:p w14:paraId="0FD3DD4F" w14:textId="77777777" w:rsidR="004B3490" w:rsidRDefault="00273AAD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Механические поршневые дозаторы предназначены для объемного дозирования образцов биожидкостей и реагентов/реактивов.</w:t>
      </w:r>
    </w:p>
    <w:p w14:paraId="6F812DBB" w14:textId="56A4EAE3" w:rsidR="004B3490" w:rsidRDefault="004B349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Используются дозаторы в проектной деятельности.</w:t>
      </w:r>
    </w:p>
    <w:p w14:paraId="2D38653C" w14:textId="2D021BF8" w:rsidR="004B3490" w:rsidRDefault="004B349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AEFE59" w14:textId="0735879B" w:rsidR="00022414" w:rsidRDefault="0079084F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наконечник дозатора на посадочный конус.</w:t>
      </w:r>
    </w:p>
    <w:p w14:paraId="17FD2D42" w14:textId="6C7756C9" w:rsidR="0079084F" w:rsidRDefault="0079084F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Вращая операционную кнопку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плунжурный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шток) выставить нужный объем.</w:t>
      </w:r>
    </w:p>
    <w:p w14:paraId="18286A78" w14:textId="77777777" w:rsidR="0079084F" w:rsidRDefault="0079084F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можно увидеть на цифровом дисплее.</w:t>
      </w:r>
    </w:p>
    <w:p w14:paraId="5E91E25A" w14:textId="3F3B99BD" w:rsidR="0079084F" w:rsidRDefault="0079084F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84D">
        <w:rPr>
          <w:rFonts w:ascii="Times New Roman" w:eastAsia="Times New Roman" w:hAnsi="Times New Roman" w:cs="Times New Roman"/>
          <w:sz w:val="28"/>
          <w:szCs w:val="28"/>
        </w:rPr>
        <w:t>Нажимаем на операционную кнопку до первого упора и погружаем наконечник в жидкость на 3мм.</w:t>
      </w:r>
    </w:p>
    <w:p w14:paraId="6C85BD3A" w14:textId="374EEDEB" w:rsidR="00B3584D" w:rsidRDefault="00B3584D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Набираем жидкость, извлекаем наконечник из жидкости, касаясь стенок сосуда, для удаления остатков жидкости. Отпускаем кнопку.</w:t>
      </w:r>
    </w:p>
    <w:p w14:paraId="4A82EE2E" w14:textId="2579CB66" w:rsidR="00B3584D" w:rsidRDefault="00B3584D" w:rsidP="000D1FAB">
      <w:pPr>
        <w:pStyle w:val="af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Подносим к сосуду и сбрасываем жидкость путем нажатия до второго упора.</w:t>
      </w:r>
    </w:p>
    <w:p w14:paraId="4C7CC1C0" w14:textId="77777777" w:rsidR="005A6946" w:rsidRPr="0079084F" w:rsidRDefault="005A6946" w:rsidP="000D1FAB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A1C521" w14:textId="6214423A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3D9099" w14:textId="5AE11C24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173C3" w14:textId="17C2BBC9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AACD7C" w14:textId="4799E21E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846B18" w14:textId="740D5B85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7CFB6C" w14:textId="3B4A0769" w:rsidR="00022414" w:rsidRDefault="00022414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0B29D4" w14:textId="215065F6" w:rsidR="004B3490" w:rsidRDefault="004B349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644DD5" w14:textId="370AB873" w:rsidR="004B3490" w:rsidRDefault="004B349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52E5FA" w14:textId="544D6543" w:rsidR="004B3490" w:rsidRDefault="004B3490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AF6889" w14:textId="02C2F63F" w:rsidR="004B3490" w:rsidRPr="00E92E21" w:rsidRDefault="00F4491F" w:rsidP="000D1FA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2.5.</w:t>
      </w:r>
      <w:r w:rsidR="00DE129B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6946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работе с магнитными мешалками.</w:t>
      </w:r>
    </w:p>
    <w:p w14:paraId="6CB40BFA" w14:textId="0C9FDBCC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Магнитные мешалки используются для приготовления растворов. </w:t>
      </w:r>
    </w:p>
    <w:p w14:paraId="6BBFE7EA" w14:textId="3C30EECC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5EC70" w14:textId="3F1D7138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Подключить к источнику питания.</w:t>
      </w:r>
    </w:p>
    <w:p w14:paraId="678D47E2" w14:textId="331A9262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скорость на панели.</w:t>
      </w:r>
    </w:p>
    <w:p w14:paraId="1D6E86C8" w14:textId="54B0C429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Поставить химические колбы или стаканы с растворами.</w:t>
      </w:r>
    </w:p>
    <w:p w14:paraId="1C624851" w14:textId="45E0E9E2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Погрузить в растворы магнитные таблетки.</w:t>
      </w:r>
    </w:p>
    <w:p w14:paraId="1752467D" w14:textId="60795FA3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Нажать на кнопку вкл.</w:t>
      </w:r>
    </w:p>
    <w:p w14:paraId="2B56D692" w14:textId="00FC4791" w:rsidR="005A6946" w:rsidRDefault="005A6946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растворения вещества</w:t>
      </w:r>
      <w:r w:rsidR="003F575C">
        <w:rPr>
          <w:rFonts w:ascii="Times New Roman" w:eastAsia="Times New Roman" w:hAnsi="Times New Roman" w:cs="Times New Roman"/>
          <w:sz w:val="28"/>
          <w:szCs w:val="28"/>
        </w:rPr>
        <w:t xml:space="preserve"> выключаем магнитную мешалку.</w:t>
      </w:r>
    </w:p>
    <w:p w14:paraId="695241D7" w14:textId="7169AF51" w:rsidR="003F575C" w:rsidRPr="005A6946" w:rsidRDefault="003F575C" w:rsidP="000D1FAB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Готовый раствор переливаем и можем использовать для эксперимента.</w:t>
      </w:r>
    </w:p>
    <w:p w14:paraId="4D838794" w14:textId="49F52616" w:rsidR="005A6946" w:rsidRDefault="005A6946" w:rsidP="00B86E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C2F45B" w14:textId="3E252325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C22559" w14:textId="001F982F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1DF62D" w14:textId="3379F18B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343783" w14:textId="36428A83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C888FA" w14:textId="753B99F0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D7218" w14:textId="6F5EB764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AE6BC5" w14:textId="01692289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5E9D90" w14:textId="7DCF7533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D033AB" w14:textId="405AF0A0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CE0B3B" w14:textId="2A91BFDC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A2447" w14:textId="4CCE8AF7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B5F109" w14:textId="20ECAECD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AC1B8" w14:textId="58E6821D" w:rsidR="005A6946" w:rsidRDefault="005A6946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263127" w14:textId="7CA3101D" w:rsidR="004B3490" w:rsidRPr="00E92E21" w:rsidRDefault="002C7EA1" w:rsidP="00FB2A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91F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2.6.</w:t>
      </w:r>
      <w:r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30A" w:rsidRPr="00E92E2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Домашний сад</w:t>
      </w:r>
    </w:p>
    <w:p w14:paraId="2FC92AD2" w14:textId="32F132DC" w:rsidR="0045530A" w:rsidRDefault="002C7EA1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гидропонная система, которую можно использовать для выращивания цветов, зелени. При изучении биологии и проведении индивидуальных проектов.</w:t>
      </w:r>
    </w:p>
    <w:p w14:paraId="6DAD4343" w14:textId="2AFA4811" w:rsidR="0045530A" w:rsidRDefault="0045530A" w:rsidP="000D1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9ACB1" w14:textId="6A0B6307" w:rsidR="0045530A" w:rsidRPr="002C7EA1" w:rsidRDefault="0045530A" w:rsidP="000D1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2C7EA1">
        <w:rPr>
          <w:rFonts w:ascii="Times New Roman" w:hAnsi="Times New Roman" w:cs="Times New Roman"/>
          <w:sz w:val="28"/>
          <w:szCs w:val="28"/>
        </w:rPr>
        <w:t>. Наполните резервуар «Домашнего сада» чистой водой до</w:t>
      </w:r>
      <w:r w:rsidR="00DE129B">
        <w:rPr>
          <w:rFonts w:ascii="Times New Roman" w:hAnsi="Times New Roman" w:cs="Times New Roman"/>
          <w:sz w:val="28"/>
          <w:szCs w:val="28"/>
        </w:rPr>
        <w:t xml:space="preserve"> о</w:t>
      </w:r>
      <w:r w:rsidRPr="002C7EA1">
        <w:rPr>
          <w:rFonts w:ascii="Times New Roman" w:hAnsi="Times New Roman" w:cs="Times New Roman"/>
          <w:sz w:val="28"/>
          <w:szCs w:val="28"/>
        </w:rPr>
        <w:t>тметки на контроллере уровня воды внутри.</w:t>
      </w:r>
    </w:p>
    <w:p w14:paraId="49F01E9C" w14:textId="3DFD4019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>Добавьте удобрения из набора для «Домашнего сада»: 1 маленькую колбу и хорошо размешайте.</w:t>
      </w:r>
    </w:p>
    <w:p w14:paraId="2DD794DB" w14:textId="77777777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Установите устройства для семян (стаканчики с отверстиями из набора для «Домашнего сада») на посадочную панель, предварительно наполнив их перлитом из набора (белые гранулы, расфасованные в пластиковые ёмкости).</w:t>
      </w:r>
    </w:p>
    <w:p w14:paraId="391E451F" w14:textId="77777777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Высадите семена салата из набора для «Домашнего сада» в устройства для семян на поверхность перлита, от 2-5 семечек в каждое. </w:t>
      </w:r>
    </w:p>
    <w:p w14:paraId="5FBAC3A8" w14:textId="77777777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>Подключите установку «Домашний сад» к электрической сети, при этом, на панели управления рядом с кнопкой «Выбор» загорится индикатор.</w:t>
      </w:r>
    </w:p>
    <w:p w14:paraId="097ED243" w14:textId="77777777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 Установите необходимый режим выращивания, нажатием кнопки «Выбор» на панели управления. После выбора режима выращивания включатся лампы роста, и каждое устройство для семян начнёт смачиваться питательным раствором. Возникнет характерный звук струящейся воды. В дальнейшем, по мере роста корневой системы звук исчезнет.</w:t>
      </w:r>
    </w:p>
    <w:p w14:paraId="1408C666" w14:textId="03E9FB6F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 Установите на каждое устройство для семян прозрачные пластиковые колпачки, для создания парникового эффекта на период проращивания семян.</w:t>
      </w:r>
    </w:p>
    <w:p w14:paraId="5D1EF4E4" w14:textId="7BD4B625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После появления ростков снимите прозрачные колпачки с устройств для семян. </w:t>
      </w:r>
    </w:p>
    <w:p w14:paraId="03A84F05" w14:textId="77777777" w:rsidR="0045530A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lastRenderedPageBreak/>
        <w:t xml:space="preserve">  По мере роста растений регулируйте высоту кронштейна, поднимая его вверх. Минимальное расстояние от верхней части растения до ламп роста 4-5 см. </w:t>
      </w:r>
    </w:p>
    <w:p w14:paraId="7147C789" w14:textId="77777777" w:rsidR="002C7EA1" w:rsidRPr="002C7EA1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Через 15 дней замигают индикаторы «Добавить воды» и «Сменить раствор», полностью смените раствор в резервуаре для изменения концентрации удобрения</w:t>
      </w:r>
    </w:p>
    <w:p w14:paraId="5EAB8F36" w14:textId="48C9FADB" w:rsidR="0045530A" w:rsidRPr="00B86E50" w:rsidRDefault="0045530A" w:rsidP="000D1FAB">
      <w:pPr>
        <w:pStyle w:val="af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  Кратковременно нажмите кнопку «Сброс» на панели инструментов для установки встроенного таймера на новый пятнадцатидневный цикл работы.</w:t>
      </w:r>
    </w:p>
    <w:p w14:paraId="07A98C16" w14:textId="77777777" w:rsidR="00B86E50" w:rsidRPr="002C7EA1" w:rsidRDefault="00B86E50" w:rsidP="00B86E50">
      <w:pPr>
        <w:pStyle w:val="a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8AA2E0" w14:textId="77777777" w:rsidR="00D54799" w:rsidRDefault="00D54799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s8eyo1" w:colFirst="0" w:colLast="0"/>
      <w:bookmarkEnd w:id="1"/>
    </w:p>
    <w:p w14:paraId="615DEEAC" w14:textId="4CC57561" w:rsidR="00A51B96" w:rsidRDefault="00A51B96" w:rsidP="000D1FAB">
      <w:pPr>
        <w:pStyle w:val="1"/>
        <w:ind w:firstLine="709"/>
      </w:pPr>
    </w:p>
    <w:p w14:paraId="4E34F516" w14:textId="60AB2794" w:rsidR="00A7306C" w:rsidRDefault="00A7306C" w:rsidP="00A7306C"/>
    <w:p w14:paraId="211A49C2" w14:textId="088C6E06" w:rsidR="00A7306C" w:rsidRDefault="00A7306C" w:rsidP="00A7306C"/>
    <w:p w14:paraId="0E6587CB" w14:textId="68171F48" w:rsidR="00A7306C" w:rsidRDefault="00A7306C" w:rsidP="00A7306C"/>
    <w:p w14:paraId="5A17F142" w14:textId="638F6497" w:rsidR="00A7306C" w:rsidRDefault="00A7306C" w:rsidP="00A7306C"/>
    <w:p w14:paraId="0F12D91D" w14:textId="611FE25C" w:rsidR="00A7306C" w:rsidRDefault="00A7306C" w:rsidP="00A7306C"/>
    <w:p w14:paraId="1F3BBF70" w14:textId="522BE143" w:rsidR="00A7306C" w:rsidRDefault="00A7306C" w:rsidP="00A7306C"/>
    <w:p w14:paraId="786D9C4E" w14:textId="20125BCB" w:rsidR="00A7306C" w:rsidRDefault="00A7306C" w:rsidP="00A7306C"/>
    <w:p w14:paraId="7B582D2B" w14:textId="00C9D432" w:rsidR="00A7306C" w:rsidRDefault="00A7306C" w:rsidP="00A7306C"/>
    <w:p w14:paraId="59DE2228" w14:textId="39D147E0" w:rsidR="00A7306C" w:rsidRDefault="00A7306C" w:rsidP="00A7306C"/>
    <w:p w14:paraId="2CBF3E88" w14:textId="3FCEBF4C" w:rsidR="00A7306C" w:rsidRDefault="00A7306C" w:rsidP="00A7306C"/>
    <w:p w14:paraId="798DA2EB" w14:textId="49B0092E" w:rsidR="00A7306C" w:rsidRDefault="00A7306C" w:rsidP="00A7306C"/>
    <w:p w14:paraId="015D14A3" w14:textId="6AED6C68" w:rsidR="00A7306C" w:rsidRDefault="00A7306C" w:rsidP="00A7306C"/>
    <w:p w14:paraId="3164BEA8" w14:textId="00F2EF34" w:rsidR="00A7306C" w:rsidRDefault="00A7306C" w:rsidP="00A7306C"/>
    <w:p w14:paraId="02CF4BE7" w14:textId="659F7E43" w:rsidR="00A7306C" w:rsidRDefault="00A7306C" w:rsidP="00A7306C"/>
    <w:p w14:paraId="32BBAF29" w14:textId="653B88D1" w:rsidR="00A7306C" w:rsidRDefault="00A7306C" w:rsidP="00A7306C"/>
    <w:p w14:paraId="37FC9A5C" w14:textId="70BA8C7E" w:rsidR="00A7306C" w:rsidRDefault="00A7306C" w:rsidP="00A7306C"/>
    <w:p w14:paraId="3FACAC25" w14:textId="5E54D058" w:rsidR="00A7306C" w:rsidRDefault="00A7306C" w:rsidP="00A7306C"/>
    <w:p w14:paraId="76C9B60D" w14:textId="77777777" w:rsidR="00A7306C" w:rsidRPr="00A7306C" w:rsidRDefault="00A7306C" w:rsidP="00A7306C"/>
    <w:p w14:paraId="5D972F8F" w14:textId="62D1ACFF" w:rsidR="00D54799" w:rsidRDefault="00B86E50" w:rsidP="00B86E50">
      <w:pPr>
        <w:pStyle w:val="1"/>
        <w:jc w:val="left"/>
      </w:pPr>
      <w:r>
        <w:lastRenderedPageBreak/>
        <w:t>3.Заключен</w:t>
      </w:r>
      <w:r w:rsidR="00B57386">
        <w:t>ие</w:t>
      </w:r>
    </w:p>
    <w:p w14:paraId="0C086608" w14:textId="77777777" w:rsidR="00D54799" w:rsidRDefault="002353AC" w:rsidP="000D1F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итоги, можно сделать следующие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выводы:</w:t>
      </w:r>
    </w:p>
    <w:p w14:paraId="4FCC1B77" w14:textId="3A4C81A2" w:rsidR="00D54799" w:rsidRPr="008D441A" w:rsidRDefault="00DB0146" w:rsidP="000D1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Разработанные мини-инструкции могут использовать </w:t>
      </w:r>
      <w:r w:rsidR="008D441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и учителя для самостоятельного изучения оборудования, при подготовке проекта.</w:t>
      </w:r>
      <w:r w:rsidR="00235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D314438" w14:textId="344919DE" w:rsidR="008D441A" w:rsidRDefault="008D441A" w:rsidP="000D1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эти инструкции уже используются для проведения внеурочной деятельности.  </w:t>
      </w:r>
    </w:p>
    <w:p w14:paraId="6446942C" w14:textId="6D7CA0B2" w:rsidR="00D54799" w:rsidRDefault="008D441A" w:rsidP="000D1FAB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41A">
        <w:rPr>
          <w:rFonts w:ascii="Times New Roman" w:hAnsi="Times New Roman" w:cs="Times New Roman"/>
          <w:sz w:val="28"/>
          <w:szCs w:val="28"/>
        </w:rPr>
        <w:t xml:space="preserve">Продолжить работу по составлению инструкций </w:t>
      </w:r>
      <w:r>
        <w:rPr>
          <w:rFonts w:ascii="Times New Roman" w:hAnsi="Times New Roman" w:cs="Times New Roman"/>
          <w:sz w:val="28"/>
          <w:szCs w:val="28"/>
        </w:rPr>
        <w:t>для удобства использования оборудования Курчатовской лаборатории.</w:t>
      </w:r>
    </w:p>
    <w:p w14:paraId="5D31EA07" w14:textId="77777777" w:rsidR="001831E5" w:rsidRPr="001831E5" w:rsidRDefault="001831E5" w:rsidP="001831E5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видео-инструкции </w:t>
      </w:r>
      <w:hyperlink r:id="rId12" w:history="1"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drive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google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drive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/3/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folders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/1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QvJokxQ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evIuiz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lEu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xZ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89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a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-_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jx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831E5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</w:hyperlink>
    </w:p>
    <w:p w14:paraId="612DB171" w14:textId="5EEBFA10" w:rsidR="001831E5" w:rsidRPr="001831E5" w:rsidRDefault="001831E5" w:rsidP="001831E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2AF4410" w14:textId="77777777" w:rsidR="00D54799" w:rsidRDefault="00D547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2D8C1" w14:textId="77777777" w:rsidR="00D54799" w:rsidRDefault="00D547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22DC5" w14:textId="77777777" w:rsidR="00D54799" w:rsidRDefault="00D547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2BE3F" w14:textId="77777777" w:rsidR="00D54799" w:rsidRDefault="00D547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54799" w:rsidSect="00B86E50">
      <w:footerReference w:type="default" r:id="rId13"/>
      <w:pgSz w:w="11906" w:h="16838"/>
      <w:pgMar w:top="1134" w:right="99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ECEA" w14:textId="77777777" w:rsidR="005B3E44" w:rsidRDefault="005B3E44">
      <w:pPr>
        <w:spacing w:after="0" w:line="240" w:lineRule="auto"/>
      </w:pPr>
      <w:r>
        <w:separator/>
      </w:r>
    </w:p>
  </w:endnote>
  <w:endnote w:type="continuationSeparator" w:id="0">
    <w:p w14:paraId="4D1D05ED" w14:textId="77777777" w:rsidR="005B3E44" w:rsidRDefault="005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96740"/>
      <w:docPartObj>
        <w:docPartGallery w:val="Page Numbers (Bottom of Page)"/>
        <w:docPartUnique/>
      </w:docPartObj>
    </w:sdtPr>
    <w:sdtContent>
      <w:p w14:paraId="45901F18" w14:textId="77777777" w:rsidR="000D1FAB" w:rsidRDefault="000D1FA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1CEE5" w14:textId="77777777" w:rsidR="00D54799" w:rsidRDefault="00D547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3FBC" w14:textId="77777777" w:rsidR="005B3E44" w:rsidRDefault="005B3E44">
      <w:pPr>
        <w:spacing w:after="0" w:line="240" w:lineRule="auto"/>
      </w:pPr>
      <w:r>
        <w:separator/>
      </w:r>
    </w:p>
  </w:footnote>
  <w:footnote w:type="continuationSeparator" w:id="0">
    <w:p w14:paraId="6E264FB6" w14:textId="77777777" w:rsidR="005B3E44" w:rsidRDefault="005B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B22"/>
    <w:multiLevelType w:val="multilevel"/>
    <w:tmpl w:val="56A212EE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DE661B0"/>
    <w:multiLevelType w:val="multilevel"/>
    <w:tmpl w:val="BB16B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F3437A"/>
    <w:multiLevelType w:val="multilevel"/>
    <w:tmpl w:val="B0542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34C7D8B"/>
    <w:multiLevelType w:val="multilevel"/>
    <w:tmpl w:val="0964B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136A"/>
    <w:multiLevelType w:val="multilevel"/>
    <w:tmpl w:val="FF30781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803D60"/>
    <w:multiLevelType w:val="multilevel"/>
    <w:tmpl w:val="F3B06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277697"/>
    <w:multiLevelType w:val="multilevel"/>
    <w:tmpl w:val="A5BCA6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B64EB"/>
    <w:multiLevelType w:val="hybridMultilevel"/>
    <w:tmpl w:val="E1541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7CBB"/>
    <w:multiLevelType w:val="multilevel"/>
    <w:tmpl w:val="BD66915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1FC2374"/>
    <w:multiLevelType w:val="hybridMultilevel"/>
    <w:tmpl w:val="0E28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15B0"/>
    <w:multiLevelType w:val="hybridMultilevel"/>
    <w:tmpl w:val="7444E9EA"/>
    <w:lvl w:ilvl="0" w:tplc="6FDCBB1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C6B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E6F9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B8D0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E88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F0F52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F877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1415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D6EC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7F25734"/>
    <w:multiLevelType w:val="hybridMultilevel"/>
    <w:tmpl w:val="01C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6EC4"/>
    <w:multiLevelType w:val="hybridMultilevel"/>
    <w:tmpl w:val="51E8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5E2"/>
    <w:multiLevelType w:val="multilevel"/>
    <w:tmpl w:val="D9BA4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D43A8B"/>
    <w:multiLevelType w:val="multilevel"/>
    <w:tmpl w:val="B0542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7273B4C"/>
    <w:multiLevelType w:val="hybridMultilevel"/>
    <w:tmpl w:val="DC08D48A"/>
    <w:lvl w:ilvl="0" w:tplc="F1B077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1AD2"/>
    <w:multiLevelType w:val="hybridMultilevel"/>
    <w:tmpl w:val="8934FBE6"/>
    <w:lvl w:ilvl="0" w:tplc="4DB0C1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04A1E"/>
    <w:multiLevelType w:val="multilevel"/>
    <w:tmpl w:val="5B0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1F757A"/>
    <w:multiLevelType w:val="hybridMultilevel"/>
    <w:tmpl w:val="2260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B2E6B"/>
    <w:multiLevelType w:val="hybridMultilevel"/>
    <w:tmpl w:val="10922062"/>
    <w:lvl w:ilvl="0" w:tplc="AB0A23C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1CBE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62AF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B6A9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DCBB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AE55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E830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9C1A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300C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ED64B8D"/>
    <w:multiLevelType w:val="multilevel"/>
    <w:tmpl w:val="3628F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E42AE3"/>
    <w:multiLevelType w:val="multilevel"/>
    <w:tmpl w:val="56A212EE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 w16cid:durableId="388387881">
    <w:abstractNumId w:val="1"/>
  </w:num>
  <w:num w:numId="2" w16cid:durableId="1537085047">
    <w:abstractNumId w:val="6"/>
  </w:num>
  <w:num w:numId="3" w16cid:durableId="1573930108">
    <w:abstractNumId w:val="5"/>
  </w:num>
  <w:num w:numId="4" w16cid:durableId="1312372123">
    <w:abstractNumId w:val="13"/>
  </w:num>
  <w:num w:numId="5" w16cid:durableId="1026640064">
    <w:abstractNumId w:val="4"/>
  </w:num>
  <w:num w:numId="6" w16cid:durableId="1678380971">
    <w:abstractNumId w:val="17"/>
  </w:num>
  <w:num w:numId="7" w16cid:durableId="21245693">
    <w:abstractNumId w:val="0"/>
  </w:num>
  <w:num w:numId="8" w16cid:durableId="2113932975">
    <w:abstractNumId w:val="8"/>
  </w:num>
  <w:num w:numId="9" w16cid:durableId="1997419234">
    <w:abstractNumId w:val="3"/>
  </w:num>
  <w:num w:numId="10" w16cid:durableId="1279487864">
    <w:abstractNumId w:val="20"/>
  </w:num>
  <w:num w:numId="11" w16cid:durableId="1855268927">
    <w:abstractNumId w:val="21"/>
  </w:num>
  <w:num w:numId="12" w16cid:durableId="756560778">
    <w:abstractNumId w:val="7"/>
  </w:num>
  <w:num w:numId="13" w16cid:durableId="446509647">
    <w:abstractNumId w:val="15"/>
  </w:num>
  <w:num w:numId="14" w16cid:durableId="1712918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273185">
    <w:abstractNumId w:val="2"/>
  </w:num>
  <w:num w:numId="16" w16cid:durableId="522595461">
    <w:abstractNumId w:val="14"/>
  </w:num>
  <w:num w:numId="17" w16cid:durableId="1030495413">
    <w:abstractNumId w:val="9"/>
  </w:num>
  <w:num w:numId="18" w16cid:durableId="75564555">
    <w:abstractNumId w:val="11"/>
  </w:num>
  <w:num w:numId="19" w16cid:durableId="614169515">
    <w:abstractNumId w:val="18"/>
  </w:num>
  <w:num w:numId="20" w16cid:durableId="1498809489">
    <w:abstractNumId w:val="12"/>
  </w:num>
  <w:num w:numId="21" w16cid:durableId="1449163469">
    <w:abstractNumId w:val="10"/>
  </w:num>
  <w:num w:numId="22" w16cid:durableId="2114322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99"/>
    <w:rsid w:val="00001B6C"/>
    <w:rsid w:val="00022414"/>
    <w:rsid w:val="000554A9"/>
    <w:rsid w:val="00071684"/>
    <w:rsid w:val="000D1FAB"/>
    <w:rsid w:val="000F6636"/>
    <w:rsid w:val="001435FA"/>
    <w:rsid w:val="00155BFE"/>
    <w:rsid w:val="0016518F"/>
    <w:rsid w:val="00170F91"/>
    <w:rsid w:val="001754AC"/>
    <w:rsid w:val="001831E5"/>
    <w:rsid w:val="001A34E2"/>
    <w:rsid w:val="001F2679"/>
    <w:rsid w:val="00205203"/>
    <w:rsid w:val="002353AC"/>
    <w:rsid w:val="00261163"/>
    <w:rsid w:val="00273AAD"/>
    <w:rsid w:val="0028605D"/>
    <w:rsid w:val="002C7ACC"/>
    <w:rsid w:val="002C7EA1"/>
    <w:rsid w:val="002E62BC"/>
    <w:rsid w:val="00332095"/>
    <w:rsid w:val="003345FE"/>
    <w:rsid w:val="003640D5"/>
    <w:rsid w:val="003F2B64"/>
    <w:rsid w:val="003F575C"/>
    <w:rsid w:val="00415128"/>
    <w:rsid w:val="0045530A"/>
    <w:rsid w:val="004B3490"/>
    <w:rsid w:val="004E71F9"/>
    <w:rsid w:val="00504814"/>
    <w:rsid w:val="00534BF5"/>
    <w:rsid w:val="0056328E"/>
    <w:rsid w:val="00571AD8"/>
    <w:rsid w:val="00581DB1"/>
    <w:rsid w:val="005A6946"/>
    <w:rsid w:val="005B3E44"/>
    <w:rsid w:val="0060340F"/>
    <w:rsid w:val="006C4B7A"/>
    <w:rsid w:val="006F398D"/>
    <w:rsid w:val="007504F2"/>
    <w:rsid w:val="007671A0"/>
    <w:rsid w:val="0077024B"/>
    <w:rsid w:val="00782217"/>
    <w:rsid w:val="0079084F"/>
    <w:rsid w:val="007B0626"/>
    <w:rsid w:val="00805152"/>
    <w:rsid w:val="008A0251"/>
    <w:rsid w:val="008A488E"/>
    <w:rsid w:val="008D441A"/>
    <w:rsid w:val="00903BA3"/>
    <w:rsid w:val="00930562"/>
    <w:rsid w:val="00932AAB"/>
    <w:rsid w:val="00950AB8"/>
    <w:rsid w:val="0095494E"/>
    <w:rsid w:val="009B17D2"/>
    <w:rsid w:val="009D1E4F"/>
    <w:rsid w:val="009F4147"/>
    <w:rsid w:val="00A13710"/>
    <w:rsid w:val="00A3753D"/>
    <w:rsid w:val="00A51B96"/>
    <w:rsid w:val="00A7306C"/>
    <w:rsid w:val="00AD302A"/>
    <w:rsid w:val="00AE4EEA"/>
    <w:rsid w:val="00B3584D"/>
    <w:rsid w:val="00B42D98"/>
    <w:rsid w:val="00B55440"/>
    <w:rsid w:val="00B57386"/>
    <w:rsid w:val="00B86E50"/>
    <w:rsid w:val="00BD1EBF"/>
    <w:rsid w:val="00C83EF3"/>
    <w:rsid w:val="00CB6F48"/>
    <w:rsid w:val="00CE41A1"/>
    <w:rsid w:val="00D03D7D"/>
    <w:rsid w:val="00D05042"/>
    <w:rsid w:val="00D20816"/>
    <w:rsid w:val="00D46FF5"/>
    <w:rsid w:val="00D54799"/>
    <w:rsid w:val="00DB0146"/>
    <w:rsid w:val="00DC6FE9"/>
    <w:rsid w:val="00DE129B"/>
    <w:rsid w:val="00DE6BAC"/>
    <w:rsid w:val="00E06A9C"/>
    <w:rsid w:val="00E92E21"/>
    <w:rsid w:val="00EA47E1"/>
    <w:rsid w:val="00F0711C"/>
    <w:rsid w:val="00F4491F"/>
    <w:rsid w:val="00F95769"/>
    <w:rsid w:val="00FB2A27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68D5"/>
  <w15:docId w15:val="{0EFD537B-CD36-4281-9A27-71DC67A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32095"/>
    <w:pPr>
      <w:ind w:left="720"/>
      <w:contextualSpacing/>
    </w:pPr>
  </w:style>
  <w:style w:type="paragraph" w:styleId="af0">
    <w:name w:val="No Spacing"/>
    <w:uiPriority w:val="1"/>
    <w:qFormat/>
    <w:rsid w:val="00E06A9C"/>
    <w:pPr>
      <w:spacing w:after="0" w:line="240" w:lineRule="auto"/>
    </w:pPr>
    <w:rPr>
      <w:rFonts w:cs="Times New Roman"/>
      <w:lang w:eastAsia="en-US"/>
    </w:rPr>
  </w:style>
  <w:style w:type="table" w:styleId="af1">
    <w:name w:val="Table Grid"/>
    <w:basedOn w:val="a1"/>
    <w:uiPriority w:val="39"/>
    <w:rsid w:val="0017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BD1EBF"/>
    <w:pP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D1EBF"/>
    <w:rPr>
      <w:rFonts w:ascii="Courier New" w:eastAsia="Times New Roman" w:hAnsi="Courier New" w:cs="Times New Roman"/>
      <w:sz w:val="28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DB0146"/>
    <w:pPr>
      <w:spacing w:after="100"/>
    </w:pPr>
  </w:style>
  <w:style w:type="character" w:styleId="af2">
    <w:name w:val="Hyperlink"/>
    <w:basedOn w:val="a0"/>
    <w:uiPriority w:val="99"/>
    <w:unhideWhenUsed/>
    <w:rsid w:val="00DB0146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6C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C4B7A"/>
  </w:style>
  <w:style w:type="paragraph" w:styleId="af5">
    <w:name w:val="footer"/>
    <w:basedOn w:val="a"/>
    <w:link w:val="af6"/>
    <w:uiPriority w:val="99"/>
    <w:unhideWhenUsed/>
    <w:rsid w:val="006C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C4B7A"/>
  </w:style>
  <w:style w:type="character" w:styleId="af7">
    <w:name w:val="Unresolved Mention"/>
    <w:basedOn w:val="a0"/>
    <w:uiPriority w:val="99"/>
    <w:semiHidden/>
    <w:unhideWhenUsed/>
    <w:rsid w:val="0018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8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u/3/folders/1h-QvJokxQ-evIuiz6lEu1xZ89a-_jx-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2103uz.mskobr.ru/edu-news/79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ch2103uz.mskobr.ru/edu-news/8104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2103uz.mskobr.ru/edu-news/81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lUrLnyJ6ljqkxoGGhMYTYrsIg==">AMUW2mVB8GgxzWnyruTRe4/vzPK4Ihi4SPaDDwzyglFmSPqJIp4zA9rPUCBCBIJGCo32XlhZcgvYLsRckeQzWtrxXoXCsw9zsjvs7leXoAtKE3k1lwIzWRRoDbeJPIcLP/lzXDthaOu0aygXXH19611jwD0O2d4Bicq2LwZsolevX262kgesMi0jZ36GO8JG8LK0MlbSsXLQpDZJwGjdJHt6lf8a5ka+4WDcW2vCoWn+MkuMTGJw2FFuM3/4N/Ta477OdyLNYGLCYhT1K0tJOuSkYLGrE5LtJept5mD1CwXUxubJlMI9xL7dJuVQIZ33Hyhgy7rt+XrM</go:docsCustomData>
</go:gDocsCustomXmlDataStorage>
</file>

<file path=customXml/itemProps1.xml><?xml version="1.0" encoding="utf-8"?>
<ds:datastoreItem xmlns:ds="http://schemas.openxmlformats.org/officeDocument/2006/customXml" ds:itemID="{6499EF14-5F18-4F37-9E4F-005173A1A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27</cp:revision>
  <dcterms:created xsi:type="dcterms:W3CDTF">2022-01-29T12:39:00Z</dcterms:created>
  <dcterms:modified xsi:type="dcterms:W3CDTF">2023-01-16T20:41:00Z</dcterms:modified>
</cp:coreProperties>
</file>